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18F" w:rsidRPr="00535791" w:rsidRDefault="0071518F" w:rsidP="00FF0F23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  <w:r w:rsidRPr="00535791">
        <w:rPr>
          <w:rFonts w:eastAsia="Times New Roman" w:cs="Times New Roman"/>
          <w:b/>
          <w:sz w:val="24"/>
          <w:szCs w:val="24"/>
        </w:rPr>
        <w:t>Порядок реализации мероприятия «Строительство систем инженерной инфраструктуры в целях обеспечения инженерной подготовки земельных участков, предназначенных для жилищного</w:t>
      </w:r>
    </w:p>
    <w:p w:rsidR="0071518F" w:rsidRDefault="0071518F" w:rsidP="00041899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  <w:r w:rsidRPr="00535791">
        <w:rPr>
          <w:rFonts w:eastAsia="Times New Roman" w:cs="Times New Roman"/>
          <w:b/>
          <w:sz w:val="24"/>
          <w:szCs w:val="24"/>
        </w:rPr>
        <w:t>строительства»</w:t>
      </w:r>
      <w:r w:rsidRPr="00FF1540">
        <w:rPr>
          <w:rFonts w:eastAsia="Times New Roman" w:cs="Times New Roman"/>
          <w:b/>
          <w:sz w:val="24"/>
          <w:szCs w:val="24"/>
        </w:rPr>
        <w:t xml:space="preserve"> </w:t>
      </w:r>
    </w:p>
    <w:p w:rsidR="00372055" w:rsidRDefault="00372055" w:rsidP="00041899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</w:p>
    <w:p w:rsidR="00372055" w:rsidRPr="00372055" w:rsidRDefault="00372055" w:rsidP="00041899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sz w:val="24"/>
          <w:szCs w:val="24"/>
        </w:rPr>
      </w:pPr>
      <w:r w:rsidRPr="00372055">
        <w:rPr>
          <w:rFonts w:eastAsia="Times New Roman" w:cs="Times New Roman"/>
          <w:sz w:val="24"/>
          <w:szCs w:val="24"/>
        </w:rPr>
        <w:t>(утвержден постановлением Правительства Ханты-Мансийского автономного округа-Югры от 05.10.2018 №3</w:t>
      </w:r>
      <w:r w:rsidR="00A670B1">
        <w:rPr>
          <w:rFonts w:eastAsia="Times New Roman" w:cs="Times New Roman"/>
          <w:sz w:val="24"/>
          <w:szCs w:val="24"/>
        </w:rPr>
        <w:t>4</w:t>
      </w:r>
      <w:r w:rsidRPr="00372055">
        <w:rPr>
          <w:rFonts w:eastAsia="Times New Roman" w:cs="Times New Roman"/>
          <w:sz w:val="24"/>
          <w:szCs w:val="24"/>
        </w:rPr>
        <w:t>6-п «О государственной программе Ханты-Мансийского автономного округа – Югры «Развитие жилищной сферы»)</w:t>
      </w:r>
    </w:p>
    <w:p w:rsidR="00041899" w:rsidRPr="006D6D8F" w:rsidRDefault="00041899" w:rsidP="00041899">
      <w:pPr>
        <w:widowControl w:val="0"/>
        <w:autoSpaceDE w:val="0"/>
        <w:autoSpaceDN w:val="0"/>
        <w:spacing w:line="276" w:lineRule="auto"/>
        <w:jc w:val="center"/>
        <w:rPr>
          <w:rFonts w:eastAsia="Times New Roman" w:cs="Times New Roman"/>
          <w:sz w:val="28"/>
          <w:szCs w:val="28"/>
        </w:rPr>
      </w:pPr>
      <w:bookmarkStart w:id="0" w:name="_GoBack"/>
      <w:bookmarkEnd w:id="0"/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1. Порядок определяет правила и условия предоставления субсидий из бюджета Ханты-Мансийского автономного округа - Югры (далее также - автономный округ) бюджетам муниципальных образований автономного округа (городским округам и муниципальным районам) на софинансирование реализации программ муниципальных образований автономного округа, предусматривающих строительство систем инженерной инфраструктуры в целях обеспечения инженерной подготовки земельных участков для жилищного строительства (далее - муниципальные программы).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2. Субсидии направляются для оплаты работ по строительству и реконструкции систем инженерной инфраструктуры по заключенным муниципальным контрактам в соответствии с Адресной инвестиционной программой Ханты-Мансийского автономного округа - Югры.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К системам инженерной инфраструктуры в порядке относятся линии водопровода, канализации, в том числе ливневой, линии электропередач (за исключением электроосвещения), линии теплоснабжения, газопроводы, объекты газоснабжения и газораспределительные пункты, тепловые и электрические распределительные пункты, трансформаторные подстанции, канализационно-насосные станции, котельные, а также внутриквартальные проезды.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3. Для включения объектов капитального строительства в Адресную инвестиционную программу автономного округа Департамент строительства автономного округа ежегодно формирует инвестиционное предложение (далее - инвестиционное предложение) в пределах объема средств, предусмотренных на эти цели бюджетом автономного округа на очередной финансовый год и плановый период.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В инвестиционное предложение по приоритетности включаются: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объекты капитального строительства, строительство которых осуществлялось за счет средств бюджета автономного округа при реализации государственных программ "Обеспечение доступным и комфортным жильем жителей Ханты-Мансийского автономного округа - Югры в 2016 - 2020 годах" и "Обеспечение доступным и комфортным жильем жителей Ханты-Мансийского автономного округа - Югры в 2018 - 2025 годах и на период до 2030 года";</w:t>
      </w:r>
      <w:r>
        <w:rPr>
          <w:rFonts w:eastAsiaTheme="minorEastAsia" w:cs="Times New Roman"/>
          <w:sz w:val="24"/>
          <w:szCs w:val="24"/>
        </w:rPr>
        <w:t xml:space="preserve"> </w:t>
      </w:r>
      <w:bookmarkStart w:id="1" w:name="Par4074"/>
      <w:bookmarkEnd w:id="1"/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объекты капитального строительства, в отношении строительства которых имеются поручения Губернатора автономного округа и (или) решение, принятое Правительством автономного округа.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В случае если при формировании инвестиционного предложения размер заявленной суммы необходимой субсидии превышает бюджетные ассигнования, предусмотренные на них, Департамент строительства автономного округа отбирает объекты капитального строительства при реализации каждого направления, указанного в настоящем пункте, и ранжирует их в соответствии со следующими критериями, применяемыми последовательно: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наличие муниципального контракта на строительство объекта в очередном и (или) плановом периоде;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наименьшее соотношение стоимости объекта в ценах соответствующих лет с учетом периода реализации проекта к объему вводимого жилья на земельном участке, предназначенном для жилищного строительства;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lastRenderedPageBreak/>
        <w:t>наименьший срок строительства жилья на земельном участке, предназначенном для жилищного строительства.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4. Для формирования инвестиционного предложения муниципальные образования автономного округа ежегодно до 1 мая представляют в Департамент строительства автономного округа: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заявку для включения объектов в инвестиционное предложение по форме, установленной Департаментом строительства автономного округа;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справку о финансировании объекта;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 xml:space="preserve">документы, необходимые для проведения проверки инвестиционных проектов на предмет эффективности использования средств бюджета автономного округа, направляемых на капитальные вложения, подготовленные в порядке, установленном Правительством автономного округа, в случае если в заявке содержится объект капитального строительства, </w:t>
      </w:r>
      <w:r w:rsidRPr="002E74B4">
        <w:rPr>
          <w:rFonts w:eastAsiaTheme="minorEastAsia" w:cs="Times New Roman"/>
          <w:sz w:val="24"/>
          <w:szCs w:val="24"/>
        </w:rPr>
        <w:t xml:space="preserve">указанный в </w:t>
      </w:r>
      <w:hyperlink w:anchor="Par4074" w:tooltip="объекты капитального строительства, в отношении строительства которых имеются поручения Губернатора автономного округа и (или) решение, принятое Правительством автономного округа." w:history="1">
        <w:r w:rsidRPr="002E74B4">
          <w:rPr>
            <w:rFonts w:eastAsiaTheme="minorEastAsia" w:cs="Times New Roman"/>
            <w:sz w:val="24"/>
            <w:szCs w:val="24"/>
          </w:rPr>
          <w:t>абзаце четвертом пункта 3</w:t>
        </w:r>
      </w:hyperlink>
      <w:r w:rsidRPr="002E74B4">
        <w:rPr>
          <w:rFonts w:eastAsiaTheme="minorEastAsia" w:cs="Times New Roman"/>
          <w:sz w:val="24"/>
          <w:szCs w:val="24"/>
        </w:rPr>
        <w:t xml:space="preserve"> порядка, заявленный к финансированию за счет средств бюджета автономного округа на очередной финансовый год, который не обеспечен положительным заключением о </w:t>
      </w:r>
      <w:r w:rsidRPr="00FF1540">
        <w:rPr>
          <w:rFonts w:eastAsiaTheme="minorEastAsia" w:cs="Times New Roman"/>
          <w:sz w:val="24"/>
          <w:szCs w:val="24"/>
        </w:rPr>
        <w:t>проверке инвестиционных проектов на предмет эффективности использования средств бюджета автономного округа;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проектную и рабочую документацию на электронном носителе (на диске CD-R или DVD-R) в формате PortableDocumentFormat (PDF) по объектам, финансирование по которым планируется осуществлять из бюджета автономного округа впервые.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5. Субсидия из бюджета автономного округа предоставляется бюджету муниципального образования автономного округа в соответствии со сводной бюджетной росписью бюджета автономного округа в пределах бюджетных ассигнований и лимитов бюджетных обязательств, предусмотренных для реализации государственной программы, на основании соглашения о предоставлении субсидии, заключенного между муниципальным образованием автономного округа и Департаментом строительства автономного округа.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Соглашением предусматривается: размер предоставляемой субсидии из бюджета автономного округа и объем финансирования из местного бюджета; цель, условия предоставления и расходования субсидии; целевые показатели результативности использования субсидии; условия и сроки предоставления документов для перечисления субсидии, отчетов о реализации соглашения.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Форму соглашения утверждает Департамент финансов автономного округа.</w:t>
      </w:r>
      <w:r>
        <w:rPr>
          <w:rFonts w:eastAsiaTheme="minorEastAsia" w:cs="Times New Roman"/>
          <w:sz w:val="24"/>
          <w:szCs w:val="24"/>
        </w:rPr>
        <w:t xml:space="preserve"> </w:t>
      </w:r>
    </w:p>
    <w:p w:rsidR="00FF1540" w:rsidRPr="00FF1540" w:rsidRDefault="00FF1540" w:rsidP="00FF1540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6. Доля софинансирования расходных обязательств муниципального образования автономного округа из бюджета автономного округа устанавливается в соответствии с таблицей.</w:t>
      </w:r>
    </w:p>
    <w:p w:rsidR="00FF1540" w:rsidRPr="00FF1540" w:rsidRDefault="00FF1540" w:rsidP="00FF1540">
      <w:pPr>
        <w:widowControl w:val="0"/>
        <w:autoSpaceDE w:val="0"/>
        <w:autoSpaceDN w:val="0"/>
        <w:adjustRightInd w:val="0"/>
        <w:jc w:val="right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Таблица</w:t>
      </w:r>
    </w:p>
    <w:p w:rsidR="00FF1540" w:rsidRPr="00FF1540" w:rsidRDefault="00FF1540" w:rsidP="00FF1540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15"/>
        <w:gridCol w:w="2041"/>
        <w:gridCol w:w="3515"/>
      </w:tblGrid>
      <w:tr w:rsidR="00FF1540" w:rsidRPr="00FF154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Уровень расчетной бюджетной обеспеченности муниципального образования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Объем финансирования муниципального образования автономного округа</w:t>
            </w:r>
          </w:p>
        </w:tc>
      </w:tr>
      <w:tr w:rsidR="00FF1540" w:rsidRPr="00FF154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от 0 до 1,9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1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25%</w:t>
            </w:r>
          </w:p>
        </w:tc>
      </w:tr>
      <w:tr w:rsidR="00FF1540" w:rsidRPr="00FF1540" w:rsidTr="00BC549C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свыше 1,9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2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540" w:rsidRPr="00FF1540" w:rsidRDefault="00FF1540" w:rsidP="00FF154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sz w:val="24"/>
                <w:szCs w:val="24"/>
              </w:rPr>
            </w:pPr>
            <w:r w:rsidRPr="00FF1540">
              <w:rPr>
                <w:rFonts w:eastAsiaTheme="minorEastAsia" w:cs="Times New Roman"/>
                <w:sz w:val="24"/>
                <w:szCs w:val="24"/>
              </w:rPr>
              <w:t>30%</w:t>
            </w:r>
          </w:p>
        </w:tc>
      </w:tr>
    </w:tbl>
    <w:p w:rsidR="00FF1540" w:rsidRPr="00FF1540" w:rsidRDefault="00FF1540" w:rsidP="00FF1540">
      <w:pPr>
        <w:widowControl w:val="0"/>
        <w:autoSpaceDE w:val="0"/>
        <w:autoSpaceDN w:val="0"/>
        <w:adjustRightInd w:val="0"/>
        <w:jc w:val="both"/>
        <w:rPr>
          <w:rFonts w:eastAsiaTheme="minorEastAsia" w:cs="Times New Roman"/>
          <w:sz w:val="24"/>
          <w:szCs w:val="24"/>
        </w:rPr>
      </w:pP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Муниципальные образования автономного округа вправе увеличивать объем финансирования за счет средств собственных бюджетов, внебюджетных источников.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Уровень расчетной бюджетной обеспеченности муниципальных районов и городских округов автономного округа определяет Департамент финансов автономного округа.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 xml:space="preserve">7. Департамент строительства автономного округа может вносить предложения в Департамент экономического развития автономного округа о перераспределении </w:t>
      </w:r>
      <w:r w:rsidRPr="00FF1540">
        <w:rPr>
          <w:rFonts w:eastAsiaTheme="minorEastAsia" w:cs="Times New Roman"/>
          <w:sz w:val="24"/>
          <w:szCs w:val="24"/>
        </w:rPr>
        <w:lastRenderedPageBreak/>
        <w:t>субсидии между объектами и муниципальными образованиями автономного округа в случае неполного использования выделенных для реализации данного мероприятия средств, а также при наличии дополнительного финансирования.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8. Органы местного самоуправления муниципальных образований автономного округа несут ответственность за целевое использование средств бюджета автономного округа.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Ответственность за соблюдение условий, установленных порядком и соглашениями о предоставлении субсидии, заключенными между муниципальными образованиями автономного округа и Департаментом строительства автономного округа, возлагается на главу муниципального образования автономного округа.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Муниципальное образование автономного округа по форме и в порядке, установленным Департаментом строительства автономного округа, представляет в Департамент строительства автономного округа отчет о ходе реализации мероприятия.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9. Перечисление субсидий муниципальным образованиям автономного округа осуществляется на счет, открытый финансовому органу муниципального образования автономного округа в территориальном органе Федерального казначейства, в пределах суммы, необходимой для оплаты денежных обязательств по расходам получателей средств местного бюджета.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Для перечисления субсидий органы местного самоуправления муниципальных образований представляют в Департамент строительства автономного округа документы, перечень которых устанавливается соглашением о предоставлении субсидии.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5A45F7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10. Субсидии, не использованные на конец финансового года, подлежат возврату в бюджет автономного округа, если иное не предусмотрено законодательством автономного округа.</w:t>
      </w:r>
      <w:r w:rsidR="005A45F7">
        <w:rPr>
          <w:rFonts w:eastAsiaTheme="minorEastAsia" w:cs="Times New Roman"/>
          <w:sz w:val="24"/>
          <w:szCs w:val="24"/>
        </w:rPr>
        <w:t xml:space="preserve"> </w:t>
      </w:r>
    </w:p>
    <w:p w:rsidR="00FF1540" w:rsidRPr="00FF1540" w:rsidRDefault="00FF1540" w:rsidP="005A45F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EastAsia" w:cs="Times New Roman"/>
          <w:sz w:val="24"/>
          <w:szCs w:val="24"/>
        </w:rPr>
      </w:pPr>
      <w:r w:rsidRPr="00FF1540">
        <w:rPr>
          <w:rFonts w:eastAsiaTheme="minorEastAsia" w:cs="Times New Roman"/>
          <w:sz w:val="24"/>
          <w:szCs w:val="24"/>
        </w:rPr>
        <w:t>11. Контроль использования средств субсидий в соответствии с соглашением осуществляет Департамент строительства автономного округа.</w:t>
      </w:r>
    </w:p>
    <w:sectPr w:rsidR="00FF1540" w:rsidRPr="00FF1540" w:rsidSect="001977AC">
      <w:headerReference w:type="default" r:id="rId8"/>
      <w:pgSz w:w="11905" w:h="16838"/>
      <w:pgMar w:top="709" w:right="1276" w:bottom="1134" w:left="1559" w:header="0" w:footer="0" w:gutter="0"/>
      <w:pgNumType w:start="261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B99" w:rsidRDefault="00ED0B99" w:rsidP="007C7827">
      <w:r>
        <w:separator/>
      </w:r>
    </w:p>
  </w:endnote>
  <w:endnote w:type="continuationSeparator" w:id="0">
    <w:p w:rsidR="00ED0B99" w:rsidRDefault="00ED0B99" w:rsidP="007C7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B99" w:rsidRDefault="00ED0B99" w:rsidP="007C7827">
      <w:r>
        <w:separator/>
      </w:r>
    </w:p>
  </w:footnote>
  <w:footnote w:type="continuationSeparator" w:id="0">
    <w:p w:rsidR="00ED0B99" w:rsidRDefault="00ED0B99" w:rsidP="007C78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7925842"/>
      <w:docPartObj>
        <w:docPartGallery w:val="Page Numbers (Top of Page)"/>
        <w:docPartUnique/>
      </w:docPartObj>
    </w:sdtPr>
    <w:sdtContent>
      <w:p w:rsidR="001977AC" w:rsidRDefault="001977AC">
        <w:pPr>
          <w:pStyle w:val="a5"/>
          <w:jc w:val="right"/>
        </w:pPr>
      </w:p>
      <w:p w:rsidR="001977AC" w:rsidRDefault="001977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2620</w:t>
        </w:r>
        <w:r>
          <w:fldChar w:fldCharType="end"/>
        </w:r>
      </w:p>
    </w:sdtContent>
  </w:sdt>
  <w:p w:rsidR="001977AC" w:rsidRDefault="001977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3116F2"/>
    <w:multiLevelType w:val="hybridMultilevel"/>
    <w:tmpl w:val="F1086D4C"/>
    <w:lvl w:ilvl="0" w:tplc="DA768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F56245"/>
    <w:multiLevelType w:val="hybridMultilevel"/>
    <w:tmpl w:val="4F840284"/>
    <w:lvl w:ilvl="0" w:tplc="71648060">
      <w:start w:val="1"/>
      <w:numFmt w:val="decimal"/>
      <w:lvlText w:val="%1."/>
      <w:lvlJc w:val="left"/>
      <w:pPr>
        <w:ind w:left="1378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EFB0B36"/>
    <w:multiLevelType w:val="hybridMultilevel"/>
    <w:tmpl w:val="E4AC367C"/>
    <w:lvl w:ilvl="0" w:tplc="32B22C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021F4B"/>
    <w:multiLevelType w:val="hybridMultilevel"/>
    <w:tmpl w:val="3DAEC62E"/>
    <w:lvl w:ilvl="0" w:tplc="776024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3D72CF"/>
    <w:multiLevelType w:val="hybridMultilevel"/>
    <w:tmpl w:val="D8F255BA"/>
    <w:lvl w:ilvl="0" w:tplc="285EF1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6015E51"/>
    <w:multiLevelType w:val="multilevel"/>
    <w:tmpl w:val="4C6A0B48"/>
    <w:lvl w:ilvl="0">
      <w:start w:val="1"/>
      <w:numFmt w:val="decimal"/>
      <w:lvlText w:val="%1."/>
      <w:lvlJc w:val="left"/>
      <w:pPr>
        <w:ind w:left="951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6090432C"/>
    <w:multiLevelType w:val="hybridMultilevel"/>
    <w:tmpl w:val="F9A4BACA"/>
    <w:lvl w:ilvl="0" w:tplc="0FFA2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D40B69"/>
    <w:multiLevelType w:val="hybridMultilevel"/>
    <w:tmpl w:val="1682D496"/>
    <w:lvl w:ilvl="0" w:tplc="4DBA4C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0843BC9"/>
    <w:multiLevelType w:val="hybridMultilevel"/>
    <w:tmpl w:val="7B0289D6"/>
    <w:lvl w:ilvl="0" w:tplc="69ECE6B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AC"/>
    <w:rsid w:val="00000137"/>
    <w:rsid w:val="00003A3B"/>
    <w:rsid w:val="000165D8"/>
    <w:rsid w:val="00017116"/>
    <w:rsid w:val="00020D76"/>
    <w:rsid w:val="000302B3"/>
    <w:rsid w:val="00031707"/>
    <w:rsid w:val="00033F19"/>
    <w:rsid w:val="00037A84"/>
    <w:rsid w:val="00037C55"/>
    <w:rsid w:val="00041899"/>
    <w:rsid w:val="00060666"/>
    <w:rsid w:val="00062373"/>
    <w:rsid w:val="000642A6"/>
    <w:rsid w:val="00066046"/>
    <w:rsid w:val="00073A99"/>
    <w:rsid w:val="00074C37"/>
    <w:rsid w:val="00075DB9"/>
    <w:rsid w:val="0008439B"/>
    <w:rsid w:val="00090E61"/>
    <w:rsid w:val="00097F6B"/>
    <w:rsid w:val="000A62B7"/>
    <w:rsid w:val="000B1DEB"/>
    <w:rsid w:val="000B591E"/>
    <w:rsid w:val="000C06BA"/>
    <w:rsid w:val="000C24E3"/>
    <w:rsid w:val="000C7C53"/>
    <w:rsid w:val="000D26BD"/>
    <w:rsid w:val="000D30FE"/>
    <w:rsid w:val="000D41AC"/>
    <w:rsid w:val="000D5B39"/>
    <w:rsid w:val="000D72CF"/>
    <w:rsid w:val="000D7B1C"/>
    <w:rsid w:val="000E29A7"/>
    <w:rsid w:val="000E79A8"/>
    <w:rsid w:val="000F6621"/>
    <w:rsid w:val="001067DC"/>
    <w:rsid w:val="00106CB5"/>
    <w:rsid w:val="00111915"/>
    <w:rsid w:val="001126AF"/>
    <w:rsid w:val="0012112A"/>
    <w:rsid w:val="00123223"/>
    <w:rsid w:val="00125AFD"/>
    <w:rsid w:val="001370E0"/>
    <w:rsid w:val="001413A6"/>
    <w:rsid w:val="00152FFA"/>
    <w:rsid w:val="00156889"/>
    <w:rsid w:val="0017505D"/>
    <w:rsid w:val="0017632B"/>
    <w:rsid w:val="00183FE7"/>
    <w:rsid w:val="001847D4"/>
    <w:rsid w:val="0019331B"/>
    <w:rsid w:val="00194262"/>
    <w:rsid w:val="001971F7"/>
    <w:rsid w:val="001977AC"/>
    <w:rsid w:val="001A2514"/>
    <w:rsid w:val="001A68BE"/>
    <w:rsid w:val="001B3467"/>
    <w:rsid w:val="001B5995"/>
    <w:rsid w:val="001B7168"/>
    <w:rsid w:val="001C0828"/>
    <w:rsid w:val="001D005C"/>
    <w:rsid w:val="001D06E7"/>
    <w:rsid w:val="001D1425"/>
    <w:rsid w:val="001D522B"/>
    <w:rsid w:val="001D700A"/>
    <w:rsid w:val="001D74E8"/>
    <w:rsid w:val="001E6F4F"/>
    <w:rsid w:val="001F0C0E"/>
    <w:rsid w:val="001F22BB"/>
    <w:rsid w:val="001F36F9"/>
    <w:rsid w:val="00201E8B"/>
    <w:rsid w:val="0021794D"/>
    <w:rsid w:val="002216E7"/>
    <w:rsid w:val="00224613"/>
    <w:rsid w:val="00227A8B"/>
    <w:rsid w:val="00227E2F"/>
    <w:rsid w:val="00236D88"/>
    <w:rsid w:val="00236F0B"/>
    <w:rsid w:val="00247078"/>
    <w:rsid w:val="002478D3"/>
    <w:rsid w:val="00257E0B"/>
    <w:rsid w:val="002774CA"/>
    <w:rsid w:val="00277CDA"/>
    <w:rsid w:val="00295485"/>
    <w:rsid w:val="002A1018"/>
    <w:rsid w:val="002A519C"/>
    <w:rsid w:val="002A60DC"/>
    <w:rsid w:val="002A636B"/>
    <w:rsid w:val="002A6E25"/>
    <w:rsid w:val="002B2D5F"/>
    <w:rsid w:val="002C01AC"/>
    <w:rsid w:val="002C1F8D"/>
    <w:rsid w:val="002C4145"/>
    <w:rsid w:val="002C56B6"/>
    <w:rsid w:val="002D1B18"/>
    <w:rsid w:val="002D2E62"/>
    <w:rsid w:val="002D64F8"/>
    <w:rsid w:val="002D6A46"/>
    <w:rsid w:val="002E45A5"/>
    <w:rsid w:val="002E478F"/>
    <w:rsid w:val="002E4C43"/>
    <w:rsid w:val="002E6E0A"/>
    <w:rsid w:val="002E74B4"/>
    <w:rsid w:val="002F127D"/>
    <w:rsid w:val="002F148C"/>
    <w:rsid w:val="002F4253"/>
    <w:rsid w:val="002F6969"/>
    <w:rsid w:val="00307C33"/>
    <w:rsid w:val="003102BB"/>
    <w:rsid w:val="00311EF2"/>
    <w:rsid w:val="00313656"/>
    <w:rsid w:val="00315010"/>
    <w:rsid w:val="00317E9B"/>
    <w:rsid w:val="00324748"/>
    <w:rsid w:val="00325376"/>
    <w:rsid w:val="00351981"/>
    <w:rsid w:val="003577D9"/>
    <w:rsid w:val="003616E5"/>
    <w:rsid w:val="003619AA"/>
    <w:rsid w:val="00362F1B"/>
    <w:rsid w:val="00365259"/>
    <w:rsid w:val="00367624"/>
    <w:rsid w:val="00370297"/>
    <w:rsid w:val="00372055"/>
    <w:rsid w:val="00374476"/>
    <w:rsid w:val="00374809"/>
    <w:rsid w:val="00383E48"/>
    <w:rsid w:val="0039313E"/>
    <w:rsid w:val="003952F3"/>
    <w:rsid w:val="003A36F0"/>
    <w:rsid w:val="003A4C6E"/>
    <w:rsid w:val="003A5490"/>
    <w:rsid w:val="003A70BC"/>
    <w:rsid w:val="003B1DAC"/>
    <w:rsid w:val="003B2D1B"/>
    <w:rsid w:val="003B327E"/>
    <w:rsid w:val="003B6652"/>
    <w:rsid w:val="003C427D"/>
    <w:rsid w:val="003C6291"/>
    <w:rsid w:val="003D05EB"/>
    <w:rsid w:val="003E5884"/>
    <w:rsid w:val="003E6094"/>
    <w:rsid w:val="003E7763"/>
    <w:rsid w:val="003F3D9C"/>
    <w:rsid w:val="003F610D"/>
    <w:rsid w:val="003F7F1F"/>
    <w:rsid w:val="004025B1"/>
    <w:rsid w:val="00404D3E"/>
    <w:rsid w:val="00413F8F"/>
    <w:rsid w:val="004276C3"/>
    <w:rsid w:val="004308D6"/>
    <w:rsid w:val="00432972"/>
    <w:rsid w:val="00442C8D"/>
    <w:rsid w:val="00444FDF"/>
    <w:rsid w:val="0044682A"/>
    <w:rsid w:val="0045242C"/>
    <w:rsid w:val="00454AB6"/>
    <w:rsid w:val="00455FB0"/>
    <w:rsid w:val="004560BC"/>
    <w:rsid w:val="00456FFD"/>
    <w:rsid w:val="004606E6"/>
    <w:rsid w:val="00460C09"/>
    <w:rsid w:val="004628B8"/>
    <w:rsid w:val="00464028"/>
    <w:rsid w:val="004665C0"/>
    <w:rsid w:val="00471B6D"/>
    <w:rsid w:val="00475490"/>
    <w:rsid w:val="00483ED5"/>
    <w:rsid w:val="0049130B"/>
    <w:rsid w:val="004927AA"/>
    <w:rsid w:val="00492FE4"/>
    <w:rsid w:val="00495497"/>
    <w:rsid w:val="004B08A7"/>
    <w:rsid w:val="004B484C"/>
    <w:rsid w:val="004B7E22"/>
    <w:rsid w:val="004D2794"/>
    <w:rsid w:val="004E12BE"/>
    <w:rsid w:val="004E459F"/>
    <w:rsid w:val="004F38B4"/>
    <w:rsid w:val="0050112F"/>
    <w:rsid w:val="00516660"/>
    <w:rsid w:val="00520441"/>
    <w:rsid w:val="00527EEE"/>
    <w:rsid w:val="005320CD"/>
    <w:rsid w:val="00535791"/>
    <w:rsid w:val="00546766"/>
    <w:rsid w:val="005506CD"/>
    <w:rsid w:val="00551300"/>
    <w:rsid w:val="0055404B"/>
    <w:rsid w:val="0055518A"/>
    <w:rsid w:val="005602BC"/>
    <w:rsid w:val="0056369B"/>
    <w:rsid w:val="00567567"/>
    <w:rsid w:val="00567791"/>
    <w:rsid w:val="00570A2E"/>
    <w:rsid w:val="005714B8"/>
    <w:rsid w:val="00580F96"/>
    <w:rsid w:val="005810F4"/>
    <w:rsid w:val="00583E4F"/>
    <w:rsid w:val="00584E07"/>
    <w:rsid w:val="005858E5"/>
    <w:rsid w:val="005903A4"/>
    <w:rsid w:val="0059229B"/>
    <w:rsid w:val="0059401F"/>
    <w:rsid w:val="00597BC0"/>
    <w:rsid w:val="005A073E"/>
    <w:rsid w:val="005A45F7"/>
    <w:rsid w:val="005A640C"/>
    <w:rsid w:val="005B03A3"/>
    <w:rsid w:val="005B0F28"/>
    <w:rsid w:val="005B346D"/>
    <w:rsid w:val="005B74BF"/>
    <w:rsid w:val="005C6AF8"/>
    <w:rsid w:val="005D1FBC"/>
    <w:rsid w:val="005E0A48"/>
    <w:rsid w:val="005E0FD4"/>
    <w:rsid w:val="005E3474"/>
    <w:rsid w:val="005E663E"/>
    <w:rsid w:val="005F05A3"/>
    <w:rsid w:val="005F0BD8"/>
    <w:rsid w:val="005F3C26"/>
    <w:rsid w:val="005F3ED0"/>
    <w:rsid w:val="005F424B"/>
    <w:rsid w:val="005F5CC5"/>
    <w:rsid w:val="006010C9"/>
    <w:rsid w:val="0060163C"/>
    <w:rsid w:val="0060448C"/>
    <w:rsid w:val="00612EA7"/>
    <w:rsid w:val="006153EC"/>
    <w:rsid w:val="00615835"/>
    <w:rsid w:val="00621450"/>
    <w:rsid w:val="00621E88"/>
    <w:rsid w:val="00621F49"/>
    <w:rsid w:val="00623FF0"/>
    <w:rsid w:val="00625D14"/>
    <w:rsid w:val="0062604F"/>
    <w:rsid w:val="00626564"/>
    <w:rsid w:val="00627E2A"/>
    <w:rsid w:val="00632E8D"/>
    <w:rsid w:val="00637F49"/>
    <w:rsid w:val="0064005D"/>
    <w:rsid w:val="00651096"/>
    <w:rsid w:val="006514B3"/>
    <w:rsid w:val="0065572A"/>
    <w:rsid w:val="006600A7"/>
    <w:rsid w:val="0066039C"/>
    <w:rsid w:val="006605A3"/>
    <w:rsid w:val="00661E12"/>
    <w:rsid w:val="006625DE"/>
    <w:rsid w:val="00677D45"/>
    <w:rsid w:val="0069165D"/>
    <w:rsid w:val="0069291C"/>
    <w:rsid w:val="006951D5"/>
    <w:rsid w:val="0069527F"/>
    <w:rsid w:val="006A0D34"/>
    <w:rsid w:val="006A22D7"/>
    <w:rsid w:val="006A29D8"/>
    <w:rsid w:val="006A4358"/>
    <w:rsid w:val="006A6C6D"/>
    <w:rsid w:val="006B1491"/>
    <w:rsid w:val="006B4ABE"/>
    <w:rsid w:val="006C210C"/>
    <w:rsid w:val="006C4651"/>
    <w:rsid w:val="006C5C1D"/>
    <w:rsid w:val="006D6B78"/>
    <w:rsid w:val="006D6D8F"/>
    <w:rsid w:val="006D79AD"/>
    <w:rsid w:val="006E05E2"/>
    <w:rsid w:val="006E1AC3"/>
    <w:rsid w:val="006F3491"/>
    <w:rsid w:val="006F40E6"/>
    <w:rsid w:val="006F7D30"/>
    <w:rsid w:val="00702713"/>
    <w:rsid w:val="0070521E"/>
    <w:rsid w:val="007129BF"/>
    <w:rsid w:val="0071518F"/>
    <w:rsid w:val="007173B0"/>
    <w:rsid w:val="007300B5"/>
    <w:rsid w:val="00732707"/>
    <w:rsid w:val="007328A8"/>
    <w:rsid w:val="00733604"/>
    <w:rsid w:val="007342D7"/>
    <w:rsid w:val="007368F4"/>
    <w:rsid w:val="00743093"/>
    <w:rsid w:val="0074526C"/>
    <w:rsid w:val="00745329"/>
    <w:rsid w:val="00750DE1"/>
    <w:rsid w:val="0075131B"/>
    <w:rsid w:val="00751CF9"/>
    <w:rsid w:val="00755E26"/>
    <w:rsid w:val="00771B8D"/>
    <w:rsid w:val="0077270A"/>
    <w:rsid w:val="00773D54"/>
    <w:rsid w:val="00777154"/>
    <w:rsid w:val="007827D2"/>
    <w:rsid w:val="007833A8"/>
    <w:rsid w:val="00793432"/>
    <w:rsid w:val="007A0A1F"/>
    <w:rsid w:val="007A5A56"/>
    <w:rsid w:val="007B52E7"/>
    <w:rsid w:val="007C553D"/>
    <w:rsid w:val="007C7827"/>
    <w:rsid w:val="007D28B8"/>
    <w:rsid w:val="007E3B20"/>
    <w:rsid w:val="007E42A7"/>
    <w:rsid w:val="007E4DAB"/>
    <w:rsid w:val="007E7AC9"/>
    <w:rsid w:val="007F1FB1"/>
    <w:rsid w:val="007F2C6E"/>
    <w:rsid w:val="00800137"/>
    <w:rsid w:val="008005B7"/>
    <w:rsid w:val="0080329A"/>
    <w:rsid w:val="00812BE8"/>
    <w:rsid w:val="00817B4B"/>
    <w:rsid w:val="00822D44"/>
    <w:rsid w:val="00823C34"/>
    <w:rsid w:val="00825285"/>
    <w:rsid w:val="00827AAC"/>
    <w:rsid w:val="00842FCA"/>
    <w:rsid w:val="00844F5F"/>
    <w:rsid w:val="00856DBB"/>
    <w:rsid w:val="00864079"/>
    <w:rsid w:val="00870EF8"/>
    <w:rsid w:val="008723C8"/>
    <w:rsid w:val="0087253D"/>
    <w:rsid w:val="00876881"/>
    <w:rsid w:val="00876AFE"/>
    <w:rsid w:val="0088310E"/>
    <w:rsid w:val="008857A5"/>
    <w:rsid w:val="00891826"/>
    <w:rsid w:val="00895334"/>
    <w:rsid w:val="008A096A"/>
    <w:rsid w:val="008B07BB"/>
    <w:rsid w:val="008C1DF5"/>
    <w:rsid w:val="008C3161"/>
    <w:rsid w:val="008D1A58"/>
    <w:rsid w:val="008D471A"/>
    <w:rsid w:val="008D69C8"/>
    <w:rsid w:val="008E07A2"/>
    <w:rsid w:val="008E458C"/>
    <w:rsid w:val="008E52F2"/>
    <w:rsid w:val="008F4A3D"/>
    <w:rsid w:val="008F76F2"/>
    <w:rsid w:val="00903015"/>
    <w:rsid w:val="00905A50"/>
    <w:rsid w:val="00915183"/>
    <w:rsid w:val="00915705"/>
    <w:rsid w:val="009203DD"/>
    <w:rsid w:val="00921C16"/>
    <w:rsid w:val="00925CEC"/>
    <w:rsid w:val="00935614"/>
    <w:rsid w:val="00935BD2"/>
    <w:rsid w:val="009404AE"/>
    <w:rsid w:val="009449F1"/>
    <w:rsid w:val="00950F3F"/>
    <w:rsid w:val="00955792"/>
    <w:rsid w:val="00960760"/>
    <w:rsid w:val="00962E0D"/>
    <w:rsid w:val="00963155"/>
    <w:rsid w:val="0096756D"/>
    <w:rsid w:val="0098113F"/>
    <w:rsid w:val="00982BA8"/>
    <w:rsid w:val="00983054"/>
    <w:rsid w:val="00987E92"/>
    <w:rsid w:val="00991746"/>
    <w:rsid w:val="00995F01"/>
    <w:rsid w:val="009A0FD0"/>
    <w:rsid w:val="009A1584"/>
    <w:rsid w:val="009A709D"/>
    <w:rsid w:val="009B5D1A"/>
    <w:rsid w:val="009B63FA"/>
    <w:rsid w:val="009B7929"/>
    <w:rsid w:val="009C0BAB"/>
    <w:rsid w:val="009C472E"/>
    <w:rsid w:val="009C54FF"/>
    <w:rsid w:val="009D0FA3"/>
    <w:rsid w:val="009D16E4"/>
    <w:rsid w:val="009D27A5"/>
    <w:rsid w:val="009D3556"/>
    <w:rsid w:val="009D423A"/>
    <w:rsid w:val="009D65DD"/>
    <w:rsid w:val="009D6CD4"/>
    <w:rsid w:val="009D741F"/>
    <w:rsid w:val="009D78B5"/>
    <w:rsid w:val="009D7B72"/>
    <w:rsid w:val="009E0B2F"/>
    <w:rsid w:val="009E5E5E"/>
    <w:rsid w:val="009F0A65"/>
    <w:rsid w:val="009F0BC3"/>
    <w:rsid w:val="009F11AD"/>
    <w:rsid w:val="009F1AAA"/>
    <w:rsid w:val="00A01A8A"/>
    <w:rsid w:val="00A0723B"/>
    <w:rsid w:val="00A075A6"/>
    <w:rsid w:val="00A14A2E"/>
    <w:rsid w:val="00A1506A"/>
    <w:rsid w:val="00A1612C"/>
    <w:rsid w:val="00A17A3A"/>
    <w:rsid w:val="00A22C62"/>
    <w:rsid w:val="00A235E9"/>
    <w:rsid w:val="00A24B70"/>
    <w:rsid w:val="00A27846"/>
    <w:rsid w:val="00A430E3"/>
    <w:rsid w:val="00A44F0C"/>
    <w:rsid w:val="00A454AE"/>
    <w:rsid w:val="00A50908"/>
    <w:rsid w:val="00A61099"/>
    <w:rsid w:val="00A670B1"/>
    <w:rsid w:val="00A8361C"/>
    <w:rsid w:val="00A8683D"/>
    <w:rsid w:val="00A95E9F"/>
    <w:rsid w:val="00A97CF9"/>
    <w:rsid w:val="00AA048C"/>
    <w:rsid w:val="00AA20CD"/>
    <w:rsid w:val="00AA424F"/>
    <w:rsid w:val="00AA5B11"/>
    <w:rsid w:val="00AA75F9"/>
    <w:rsid w:val="00AB459E"/>
    <w:rsid w:val="00AC0068"/>
    <w:rsid w:val="00AC01F1"/>
    <w:rsid w:val="00AC4A26"/>
    <w:rsid w:val="00AC723D"/>
    <w:rsid w:val="00AD013A"/>
    <w:rsid w:val="00AD0158"/>
    <w:rsid w:val="00AD0AB9"/>
    <w:rsid w:val="00AD1A64"/>
    <w:rsid w:val="00AD279A"/>
    <w:rsid w:val="00AD74E9"/>
    <w:rsid w:val="00AE25AE"/>
    <w:rsid w:val="00AE27A6"/>
    <w:rsid w:val="00AE3F3D"/>
    <w:rsid w:val="00AE7733"/>
    <w:rsid w:val="00AF2526"/>
    <w:rsid w:val="00B14DA9"/>
    <w:rsid w:val="00B17476"/>
    <w:rsid w:val="00B21F20"/>
    <w:rsid w:val="00B25E0A"/>
    <w:rsid w:val="00B32945"/>
    <w:rsid w:val="00B46EA5"/>
    <w:rsid w:val="00B66B4E"/>
    <w:rsid w:val="00B670A2"/>
    <w:rsid w:val="00B76CAD"/>
    <w:rsid w:val="00B77A0A"/>
    <w:rsid w:val="00B81307"/>
    <w:rsid w:val="00B92309"/>
    <w:rsid w:val="00B926E8"/>
    <w:rsid w:val="00BA355F"/>
    <w:rsid w:val="00BA5368"/>
    <w:rsid w:val="00BA7D2B"/>
    <w:rsid w:val="00BA7F20"/>
    <w:rsid w:val="00BB028D"/>
    <w:rsid w:val="00BB2B40"/>
    <w:rsid w:val="00BB2F62"/>
    <w:rsid w:val="00BB356B"/>
    <w:rsid w:val="00BC05F0"/>
    <w:rsid w:val="00BC1C6B"/>
    <w:rsid w:val="00BC1E64"/>
    <w:rsid w:val="00BC30D9"/>
    <w:rsid w:val="00BC3FB9"/>
    <w:rsid w:val="00BC549C"/>
    <w:rsid w:val="00BD2F25"/>
    <w:rsid w:val="00BE0C3F"/>
    <w:rsid w:val="00BE7CDD"/>
    <w:rsid w:val="00BF6525"/>
    <w:rsid w:val="00C033A0"/>
    <w:rsid w:val="00C106D9"/>
    <w:rsid w:val="00C16DCA"/>
    <w:rsid w:val="00C2276D"/>
    <w:rsid w:val="00C2328B"/>
    <w:rsid w:val="00C30814"/>
    <w:rsid w:val="00C32C34"/>
    <w:rsid w:val="00C36577"/>
    <w:rsid w:val="00C36AFF"/>
    <w:rsid w:val="00C43F97"/>
    <w:rsid w:val="00C45392"/>
    <w:rsid w:val="00C45FA2"/>
    <w:rsid w:val="00C46DD0"/>
    <w:rsid w:val="00C47D3F"/>
    <w:rsid w:val="00C52D35"/>
    <w:rsid w:val="00C539B8"/>
    <w:rsid w:val="00C55235"/>
    <w:rsid w:val="00C552A2"/>
    <w:rsid w:val="00C56C7E"/>
    <w:rsid w:val="00C57675"/>
    <w:rsid w:val="00C60D7D"/>
    <w:rsid w:val="00C63109"/>
    <w:rsid w:val="00C6490F"/>
    <w:rsid w:val="00C64B5B"/>
    <w:rsid w:val="00C669C9"/>
    <w:rsid w:val="00C82CB7"/>
    <w:rsid w:val="00C84308"/>
    <w:rsid w:val="00C865AE"/>
    <w:rsid w:val="00C871A3"/>
    <w:rsid w:val="00C92157"/>
    <w:rsid w:val="00C93E7E"/>
    <w:rsid w:val="00C951BB"/>
    <w:rsid w:val="00C9547C"/>
    <w:rsid w:val="00C95D51"/>
    <w:rsid w:val="00C9765F"/>
    <w:rsid w:val="00CA1542"/>
    <w:rsid w:val="00CB18E7"/>
    <w:rsid w:val="00CB2934"/>
    <w:rsid w:val="00CC0B23"/>
    <w:rsid w:val="00CD1A54"/>
    <w:rsid w:val="00CF00F8"/>
    <w:rsid w:val="00CF16B4"/>
    <w:rsid w:val="00CF4AA0"/>
    <w:rsid w:val="00CF50EE"/>
    <w:rsid w:val="00CF791F"/>
    <w:rsid w:val="00D002B2"/>
    <w:rsid w:val="00D033EB"/>
    <w:rsid w:val="00D11C19"/>
    <w:rsid w:val="00D12B22"/>
    <w:rsid w:val="00D13D31"/>
    <w:rsid w:val="00D3039A"/>
    <w:rsid w:val="00D36FC3"/>
    <w:rsid w:val="00D4111D"/>
    <w:rsid w:val="00D421E8"/>
    <w:rsid w:val="00D45D3F"/>
    <w:rsid w:val="00D468FA"/>
    <w:rsid w:val="00D5187F"/>
    <w:rsid w:val="00D51D16"/>
    <w:rsid w:val="00D56943"/>
    <w:rsid w:val="00D57093"/>
    <w:rsid w:val="00D57EB8"/>
    <w:rsid w:val="00D66EA5"/>
    <w:rsid w:val="00D73B69"/>
    <w:rsid w:val="00D74E6A"/>
    <w:rsid w:val="00D753CF"/>
    <w:rsid w:val="00D77BB0"/>
    <w:rsid w:val="00D85834"/>
    <w:rsid w:val="00DA6616"/>
    <w:rsid w:val="00DA6D04"/>
    <w:rsid w:val="00DB4E44"/>
    <w:rsid w:val="00DB74ED"/>
    <w:rsid w:val="00DD1BBD"/>
    <w:rsid w:val="00DD3132"/>
    <w:rsid w:val="00DD3854"/>
    <w:rsid w:val="00DE12E4"/>
    <w:rsid w:val="00E10ECE"/>
    <w:rsid w:val="00E1201C"/>
    <w:rsid w:val="00E13E93"/>
    <w:rsid w:val="00E17619"/>
    <w:rsid w:val="00E17897"/>
    <w:rsid w:val="00E238D2"/>
    <w:rsid w:val="00E26049"/>
    <w:rsid w:val="00E338DD"/>
    <w:rsid w:val="00E348DC"/>
    <w:rsid w:val="00E360C7"/>
    <w:rsid w:val="00E427AB"/>
    <w:rsid w:val="00E4573B"/>
    <w:rsid w:val="00E56EE1"/>
    <w:rsid w:val="00E57AA1"/>
    <w:rsid w:val="00E61B5A"/>
    <w:rsid w:val="00E65790"/>
    <w:rsid w:val="00E65B92"/>
    <w:rsid w:val="00E70737"/>
    <w:rsid w:val="00E715BD"/>
    <w:rsid w:val="00E733FA"/>
    <w:rsid w:val="00E74560"/>
    <w:rsid w:val="00E764FD"/>
    <w:rsid w:val="00E804BA"/>
    <w:rsid w:val="00E82EEE"/>
    <w:rsid w:val="00E852C3"/>
    <w:rsid w:val="00E86032"/>
    <w:rsid w:val="00E90EEB"/>
    <w:rsid w:val="00E95B15"/>
    <w:rsid w:val="00EA0E51"/>
    <w:rsid w:val="00EA4DE0"/>
    <w:rsid w:val="00EA57EF"/>
    <w:rsid w:val="00EA77C5"/>
    <w:rsid w:val="00EB0AFB"/>
    <w:rsid w:val="00ED0B99"/>
    <w:rsid w:val="00ED53AF"/>
    <w:rsid w:val="00ED66E5"/>
    <w:rsid w:val="00EF192B"/>
    <w:rsid w:val="00EF501C"/>
    <w:rsid w:val="00EF5D53"/>
    <w:rsid w:val="00F02717"/>
    <w:rsid w:val="00F1022B"/>
    <w:rsid w:val="00F12DD9"/>
    <w:rsid w:val="00F23ABB"/>
    <w:rsid w:val="00F32D91"/>
    <w:rsid w:val="00F34564"/>
    <w:rsid w:val="00F44A40"/>
    <w:rsid w:val="00F45D67"/>
    <w:rsid w:val="00F46B92"/>
    <w:rsid w:val="00F562E5"/>
    <w:rsid w:val="00F5666D"/>
    <w:rsid w:val="00F72807"/>
    <w:rsid w:val="00F7495F"/>
    <w:rsid w:val="00F7688A"/>
    <w:rsid w:val="00F76EBE"/>
    <w:rsid w:val="00F92E75"/>
    <w:rsid w:val="00F9362B"/>
    <w:rsid w:val="00F93A9E"/>
    <w:rsid w:val="00FA5DEB"/>
    <w:rsid w:val="00FB4F84"/>
    <w:rsid w:val="00FC4E15"/>
    <w:rsid w:val="00FC671F"/>
    <w:rsid w:val="00FC6D2A"/>
    <w:rsid w:val="00FD0060"/>
    <w:rsid w:val="00FE28DC"/>
    <w:rsid w:val="00FE342F"/>
    <w:rsid w:val="00FE44FE"/>
    <w:rsid w:val="00FE4C4B"/>
    <w:rsid w:val="00FE7BAA"/>
    <w:rsid w:val="00FF0F23"/>
    <w:rsid w:val="00FF1540"/>
    <w:rsid w:val="00F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759B2F-184A-4E47-8DD6-83184268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4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B1DAC"/>
    <w:pPr>
      <w:keepNext/>
      <w:widowControl w:val="0"/>
      <w:spacing w:line="400" w:lineRule="exact"/>
      <w:outlineLvl w:val="2"/>
    </w:pPr>
    <w:rPr>
      <w:rFonts w:ascii="Arial" w:eastAsia="Times New Roman" w:hAnsi="Arial" w:cs="Times New Roman"/>
      <w:snapToGrid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B1DAC"/>
    <w:rPr>
      <w:rFonts w:ascii="Arial" w:eastAsia="Times New Roman" w:hAnsi="Arial" w:cs="Times New Roman"/>
      <w:snapToGrid w:val="0"/>
      <w:sz w:val="36"/>
      <w:szCs w:val="20"/>
      <w:lang w:eastAsia="ru-RU"/>
    </w:rPr>
  </w:style>
  <w:style w:type="paragraph" w:customStyle="1" w:styleId="ConsPlusNormal">
    <w:name w:val="ConsPlusNormal"/>
    <w:link w:val="ConsPlusNormal0"/>
    <w:rsid w:val="003B1D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B1DA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B1DAC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rsid w:val="003B1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4"/>
    <w:uiPriority w:val="99"/>
    <w:unhideWhenUsed/>
    <w:rsid w:val="003B1DAC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1">
    <w:name w:val="Верхний колонтитул Знак1"/>
    <w:basedOn w:val="a0"/>
    <w:uiPriority w:val="99"/>
    <w:semiHidden/>
    <w:rsid w:val="003B1DAC"/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выноски Знак"/>
    <w:basedOn w:val="a0"/>
    <w:link w:val="a7"/>
    <w:uiPriority w:val="99"/>
    <w:semiHidden/>
    <w:rsid w:val="003B1DAC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a6"/>
    <w:uiPriority w:val="99"/>
    <w:semiHidden/>
    <w:unhideWhenUsed/>
    <w:rsid w:val="003B1DAC"/>
    <w:rPr>
      <w:rFonts w:ascii="Tahoma" w:hAnsi="Tahoma" w:cs="Tahoma"/>
      <w:sz w:val="16"/>
      <w:szCs w:val="16"/>
      <w:lang w:eastAsia="en-US"/>
    </w:rPr>
  </w:style>
  <w:style w:type="character" w:customStyle="1" w:styleId="10">
    <w:name w:val="Текст выноски Знак1"/>
    <w:basedOn w:val="a0"/>
    <w:uiPriority w:val="99"/>
    <w:semiHidden/>
    <w:rsid w:val="003B1DAC"/>
    <w:rPr>
      <w:rFonts w:ascii="Tahoma" w:hAnsi="Tahoma" w:cs="Tahoma"/>
      <w:sz w:val="16"/>
      <w:szCs w:val="1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B1DAC"/>
  </w:style>
  <w:style w:type="paragraph" w:customStyle="1" w:styleId="ConsPlusNonformat">
    <w:name w:val="ConsPlusNonformat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1D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B1D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1DA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8">
    <w:name w:val="List Paragraph"/>
    <w:basedOn w:val="a"/>
    <w:uiPriority w:val="34"/>
    <w:qFormat/>
    <w:rsid w:val="003B1DAC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9">
    <w:name w:val="footnote text"/>
    <w:basedOn w:val="a"/>
    <w:link w:val="aa"/>
    <w:uiPriority w:val="99"/>
    <w:unhideWhenUsed/>
    <w:rsid w:val="003B1DAC"/>
    <w:rPr>
      <w:rFonts w:asciiTheme="minorHAnsi" w:hAnsiTheme="minorHAnsi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3B1DAC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3B1DAC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2E6E0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E6E0A"/>
  </w:style>
  <w:style w:type="character" w:customStyle="1" w:styleId="ae">
    <w:name w:val="Текст примечания Знак"/>
    <w:basedOn w:val="a0"/>
    <w:link w:val="ad"/>
    <w:uiPriority w:val="99"/>
    <w:semiHidden/>
    <w:rsid w:val="002E6E0A"/>
    <w:rPr>
      <w:rFonts w:ascii="Times New Roman" w:hAnsi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E6E0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E6E0A"/>
    <w:rPr>
      <w:rFonts w:ascii="Times New Roman" w:hAnsi="Times New Roman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03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7C782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C7827"/>
    <w:rPr>
      <w:rFonts w:ascii="Times New Roman" w:hAnsi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771B8D"/>
  </w:style>
  <w:style w:type="numbering" w:customStyle="1" w:styleId="110">
    <w:name w:val="Нет списка11"/>
    <w:next w:val="a2"/>
    <w:uiPriority w:val="99"/>
    <w:semiHidden/>
    <w:unhideWhenUsed/>
    <w:rsid w:val="00771B8D"/>
  </w:style>
  <w:style w:type="numbering" w:customStyle="1" w:styleId="31">
    <w:name w:val="Нет списка3"/>
    <w:next w:val="a2"/>
    <w:uiPriority w:val="99"/>
    <w:semiHidden/>
    <w:unhideWhenUsed/>
    <w:rsid w:val="00AA424F"/>
  </w:style>
  <w:style w:type="paragraph" w:customStyle="1" w:styleId="ConsPlusTextList">
    <w:name w:val="ConsPlusTextList"/>
    <w:rsid w:val="00AA424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4">
    <w:name w:val="Нет списка4"/>
    <w:next w:val="a2"/>
    <w:uiPriority w:val="99"/>
    <w:semiHidden/>
    <w:unhideWhenUsed/>
    <w:rsid w:val="00DA6D04"/>
  </w:style>
  <w:style w:type="numbering" w:customStyle="1" w:styleId="12">
    <w:name w:val="Нет списка12"/>
    <w:next w:val="a2"/>
    <w:uiPriority w:val="99"/>
    <w:semiHidden/>
    <w:unhideWhenUsed/>
    <w:rsid w:val="00DA6D04"/>
  </w:style>
  <w:style w:type="paragraph" w:styleId="af3">
    <w:name w:val="No Spacing"/>
    <w:uiPriority w:val="1"/>
    <w:qFormat/>
    <w:rsid w:val="00DA6D04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endnote text"/>
    <w:basedOn w:val="a"/>
    <w:link w:val="af5"/>
    <w:uiPriority w:val="99"/>
    <w:semiHidden/>
    <w:unhideWhenUsed/>
    <w:rsid w:val="00DA6D04"/>
    <w:rPr>
      <w:rFonts w:ascii="Calibri" w:eastAsia="Calibri" w:hAnsi="Calibri" w:cs="Times New Roman"/>
      <w:lang w:eastAsia="en-US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DA6D04"/>
    <w:rPr>
      <w:rFonts w:ascii="Calibri" w:eastAsia="Calibri" w:hAnsi="Calibri" w:cs="Times New Roman"/>
      <w:sz w:val="20"/>
      <w:szCs w:val="20"/>
    </w:rPr>
  </w:style>
  <w:style w:type="table" w:styleId="af6">
    <w:name w:val="Table Grid"/>
    <w:basedOn w:val="a1"/>
    <w:uiPriority w:val="59"/>
    <w:rsid w:val="00DA6D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endnote reference"/>
    <w:uiPriority w:val="99"/>
    <w:semiHidden/>
    <w:unhideWhenUsed/>
    <w:rsid w:val="00DA6D04"/>
    <w:rPr>
      <w:vertAlign w:val="superscript"/>
    </w:rPr>
  </w:style>
  <w:style w:type="paragraph" w:customStyle="1" w:styleId="formattext">
    <w:name w:val="formattext"/>
    <w:basedOn w:val="a"/>
    <w:rsid w:val="00DA6D04"/>
    <w:pPr>
      <w:spacing w:before="100" w:beforeAutospacing="1" w:after="100" w:afterAutospacing="1"/>
    </w:pPr>
    <w:rPr>
      <w:rFonts w:eastAsia="Calibri" w:cs="Times New Roman"/>
      <w:sz w:val="24"/>
      <w:szCs w:val="24"/>
    </w:rPr>
  </w:style>
  <w:style w:type="table" w:customStyle="1" w:styleId="13">
    <w:name w:val="Сетка таблицы1"/>
    <w:basedOn w:val="a1"/>
    <w:next w:val="af6"/>
    <w:uiPriority w:val="59"/>
    <w:rsid w:val="00DA6D0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2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6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43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23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9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13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87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2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009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6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9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5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6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1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2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3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3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6EBF0-47B9-4C34-945E-B1B62B259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Фрей Валентина Александровна</cp:lastModifiedBy>
  <cp:revision>24</cp:revision>
  <cp:lastPrinted>2019-08-29T10:21:00Z</cp:lastPrinted>
  <dcterms:created xsi:type="dcterms:W3CDTF">2019-10-14T12:04:00Z</dcterms:created>
  <dcterms:modified xsi:type="dcterms:W3CDTF">2019-10-18T13:55:00Z</dcterms:modified>
</cp:coreProperties>
</file>